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7F" w:rsidRDefault="001C3371">
      <w:pPr>
        <w:widowControl w:val="0"/>
        <w:pBdr>
          <w:top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Kostenanschlag</w:t>
      </w:r>
    </w:p>
    <w:p w:rsidR="006A4C7F" w:rsidRDefault="00FD2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Dachabdichtungsarbeiten</w:t>
      </w:r>
    </w:p>
    <w:p w:rsidR="006A4C7F" w:rsidRDefault="001C337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A4C7F" w:rsidRDefault="006A4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7109"/>
      </w:tblGrid>
      <w:tr w:rsidR="006A4C7F">
        <w:trPr>
          <w:trHeight w:val="1701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7F">
        <w:trPr>
          <w:trHeight w:val="1701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Auftraggeber: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C7F">
        <w:trPr>
          <w:trHeight w:val="1701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erstellt von: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4C7F" w:rsidRDefault="001C337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A4C7F" w:rsidRDefault="006A4C7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5249"/>
      </w:tblGrid>
      <w:tr w:rsidR="006A4C7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tabs>
                <w:tab w:val="right" w:pos="851"/>
                <w:tab w:val="right" w:leader="underscore" w:pos="3828"/>
              </w:tabs>
              <w:autoSpaceDE w:val="0"/>
              <w:autoSpaceDN w:val="0"/>
              <w:adjustRightInd w:val="0"/>
              <w:spacing w:after="2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BK_Bieterinfo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Bieter: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A4C7F" w:rsidRDefault="001C3371">
            <w:pPr>
              <w:widowControl w:val="0"/>
              <w:tabs>
                <w:tab w:val="right" w:pos="851"/>
                <w:tab w:val="right" w:leader="underscore" w:pos="3828"/>
              </w:tabs>
              <w:autoSpaceDE w:val="0"/>
              <w:autoSpaceDN w:val="0"/>
              <w:adjustRightInd w:val="0"/>
              <w:spacing w:after="2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A4C7F" w:rsidRDefault="001C3371">
            <w:pPr>
              <w:widowControl w:val="0"/>
              <w:tabs>
                <w:tab w:val="right" w:pos="851"/>
                <w:tab w:val="right" w:leader="underscore" w:pos="3828"/>
              </w:tabs>
              <w:autoSpaceDE w:val="0"/>
              <w:autoSpaceDN w:val="0"/>
              <w:adjustRightInd w:val="0"/>
              <w:spacing w:after="2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A4C7F" w:rsidRDefault="001C3371">
            <w:pPr>
              <w:widowControl w:val="0"/>
              <w:tabs>
                <w:tab w:val="right" w:pos="851"/>
                <w:tab w:val="right" w:leader="underscore" w:pos="3828"/>
              </w:tabs>
              <w:autoSpaceDE w:val="0"/>
              <w:autoSpaceDN w:val="0"/>
              <w:adjustRightInd w:val="0"/>
              <w:spacing w:after="2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6A4C7F" w:rsidRDefault="001C3371">
            <w:pPr>
              <w:widowControl w:val="0"/>
              <w:tabs>
                <w:tab w:val="right" w:pos="851"/>
                <w:tab w:val="right" w:leader="underscore" w:pos="3828"/>
              </w:tabs>
              <w:autoSpaceDE w:val="0"/>
              <w:autoSpaceDN w:val="0"/>
              <w:adjustRightInd w:val="0"/>
              <w:spacing w:after="2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bookmarkEnd w:id="0"/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tabs>
                <w:tab w:val="right" w:pos="4441"/>
              </w:tabs>
              <w:autoSpaceDE w:val="0"/>
              <w:autoSpaceDN w:val="0"/>
              <w:adjustRightInd w:val="0"/>
              <w:spacing w:after="2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4C7F" w:rsidRDefault="006A4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4C7F" w:rsidRDefault="006A4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A4C7F">
          <w:footerReference w:type="default" r:id="rId6"/>
          <w:pgSz w:w="11906" w:h="16838"/>
          <w:pgMar w:top="1138" w:right="569" w:bottom="1138" w:left="1138" w:header="720" w:footer="720" w:gutter="0"/>
          <w:cols w:space="720"/>
        </w:sectPr>
      </w:pPr>
    </w:p>
    <w:p w:rsidR="006A4C7F" w:rsidRDefault="001C3371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6799"/>
        <w:gridCol w:w="1700"/>
      </w:tblGrid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Dachabdichtungsarbeiten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Dachabdichtung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Sicherheit, Prüfungen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021.1.02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Funktionale Leistungsbeschreibung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Zusammenstellung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A4C7F" w:rsidRDefault="006A4C7F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0"/>
          <w:szCs w:val="20"/>
        </w:rPr>
        <w:sectPr w:rsidR="006A4C7F">
          <w:headerReference w:type="default" r:id="rId7"/>
          <w:footerReference w:type="default" r:id="rId8"/>
          <w:pgSz w:w="11906" w:h="16838"/>
          <w:pgMar w:top="1138" w:right="569" w:bottom="1138" w:left="1138" w:header="720" w:footer="720" w:gutter="0"/>
          <w:cols w:space="720"/>
          <w:noEndnote/>
        </w:sectPr>
      </w:pPr>
    </w:p>
    <w:p w:rsidR="006A4C7F" w:rsidRDefault="001C3371">
      <w:pPr>
        <w:widowControl w:val="0"/>
        <w:tabs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Für die Ermittlung der Menge der Sensoren für Dächer wird ein 1,00</w:t>
      </w:r>
      <w:r w:rsidR="004F5FB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x</w:t>
      </w:r>
      <w:r w:rsidR="00FD29BA">
        <w:rPr>
          <w:rFonts w:ascii="Arial" w:hAnsi="Arial" w:cs="Arial"/>
          <w:sz w:val="20"/>
          <w:szCs w:val="20"/>
        </w:rPr>
        <w:t xml:space="preserve"> 1,00</w:t>
      </w:r>
      <w:r w:rsidR="004F5FB7">
        <w:rPr>
          <w:rFonts w:ascii="Arial" w:hAnsi="Arial" w:cs="Arial"/>
          <w:sz w:val="20"/>
          <w:szCs w:val="20"/>
        </w:rPr>
        <w:t>m</w:t>
      </w:r>
      <w:r w:rsidR="00FD29BA">
        <w:rPr>
          <w:rFonts w:ascii="Arial" w:hAnsi="Arial" w:cs="Arial"/>
          <w:sz w:val="20"/>
          <w:szCs w:val="20"/>
        </w:rPr>
        <w:t xml:space="preserve"> </w:t>
      </w:r>
      <w:r w:rsidR="004F5FB7">
        <w:rPr>
          <w:rFonts w:ascii="Arial" w:hAnsi="Arial" w:cs="Arial"/>
          <w:sz w:val="20"/>
          <w:szCs w:val="20"/>
        </w:rPr>
        <w:t>oder 1,00 x 2,00m</w:t>
      </w:r>
      <w:r w:rsidR="00FD29BA">
        <w:rPr>
          <w:rFonts w:ascii="Arial" w:hAnsi="Arial" w:cs="Arial"/>
          <w:sz w:val="20"/>
          <w:szCs w:val="20"/>
        </w:rPr>
        <w:t xml:space="preserve"> Raster zugrunde gelegt.</w:t>
      </w:r>
    </w:p>
    <w:p w:rsidR="006A4C7F" w:rsidRDefault="001C3371">
      <w:pPr>
        <w:widowControl w:val="0"/>
        <w:tabs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Jeder Sensor kann auch individuell platziert werden!</w:t>
      </w: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Einbau beim Warmdach:</w:t>
      </w:r>
      <w:r>
        <w:rPr>
          <w:rFonts w:ascii="Arial" w:hAnsi="Arial" w:cs="Arial"/>
          <w:sz w:val="20"/>
          <w:szCs w:val="20"/>
        </w:rPr>
        <w:br/>
        <w:t>Es wird ein Schnitt von ca. 30x100mm mit dem Klingenmesser in die Unterseite der Wärmedämmung geschnitten</w:t>
      </w:r>
      <w:r w:rsidR="00F44A27">
        <w:rPr>
          <w:rFonts w:ascii="Arial" w:hAnsi="Arial" w:cs="Arial"/>
          <w:sz w:val="20"/>
          <w:szCs w:val="20"/>
        </w:rPr>
        <w:t xml:space="preserve">, die Kanten werden </w:t>
      </w:r>
      <w:proofErr w:type="spellStart"/>
      <w:r w:rsidR="00F44A27">
        <w:rPr>
          <w:rFonts w:ascii="Arial" w:hAnsi="Arial" w:cs="Arial"/>
          <w:sz w:val="20"/>
          <w:szCs w:val="20"/>
        </w:rPr>
        <w:t>angefast</w:t>
      </w:r>
      <w:proofErr w:type="spellEnd"/>
      <w:r w:rsidR="00F44A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der Sensor wird in Pfeilrichtung bündig in die Unterseite der Dämmplatten eingeschoben. </w:t>
      </w:r>
      <w:r>
        <w:rPr>
          <w:rFonts w:ascii="Arial" w:hAnsi="Arial" w:cs="Arial"/>
          <w:sz w:val="20"/>
          <w:szCs w:val="20"/>
        </w:rPr>
        <w:br/>
        <w:t>Die Wärmedämmung wird dann wie üblich verlegt.</w:t>
      </w:r>
      <w:r>
        <w:rPr>
          <w:rFonts w:ascii="Arial" w:hAnsi="Arial" w:cs="Arial"/>
          <w:sz w:val="20"/>
          <w:szCs w:val="20"/>
        </w:rPr>
        <w:br/>
      </w: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227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pStyle w:val="BOLD10"/>
        <w:spacing w:after="227"/>
        <w:ind w:left="1701" w:hanging="1701"/>
      </w:pPr>
      <w:r>
        <w:rPr>
          <w:b w:val="0"/>
          <w:bCs w:val="0"/>
        </w:rPr>
        <w:t>021</w:t>
      </w:r>
      <w:r>
        <w:rPr>
          <w:b w:val="0"/>
          <w:bCs w:val="0"/>
        </w:rPr>
        <w:tab/>
      </w:r>
      <w:r>
        <w:t>Dachabdichtungsarbeiten</w:t>
      </w:r>
    </w:p>
    <w:p w:rsidR="006A4C7F" w:rsidRDefault="001C3371">
      <w:pPr>
        <w:pStyle w:val="BOLD10"/>
        <w:spacing w:after="227"/>
        <w:ind w:left="1701" w:hanging="1701"/>
      </w:pPr>
      <w:r>
        <w:rPr>
          <w:b w:val="0"/>
          <w:bCs w:val="0"/>
        </w:rPr>
        <w:t>021.1</w:t>
      </w:r>
      <w:r>
        <w:rPr>
          <w:b w:val="0"/>
          <w:bCs w:val="0"/>
        </w:rPr>
        <w:tab/>
      </w:r>
      <w:r>
        <w:t>Dachabdichtung</w:t>
      </w:r>
    </w:p>
    <w:p w:rsidR="006A4C7F" w:rsidRDefault="001C3371">
      <w:pPr>
        <w:pStyle w:val="BOLD10"/>
        <w:spacing w:after="227"/>
        <w:ind w:left="1701" w:hanging="1701"/>
      </w:pPr>
      <w:r>
        <w:rPr>
          <w:b w:val="0"/>
          <w:bCs w:val="0"/>
        </w:rPr>
        <w:t>021.1.01</w:t>
      </w:r>
      <w:r>
        <w:rPr>
          <w:b w:val="0"/>
          <w:bCs w:val="0"/>
        </w:rPr>
        <w:tab/>
      </w:r>
      <w:r>
        <w:t>Sicherheit, Prüfungen</w:t>
      </w:r>
    </w:p>
    <w:p w:rsidR="006A4C7F" w:rsidRDefault="001C3371">
      <w:pPr>
        <w:pStyle w:val="BOLD10"/>
        <w:spacing w:after="113"/>
        <w:ind w:left="1701" w:right="1701" w:hanging="1701"/>
      </w:pPr>
      <w:r>
        <w:rPr>
          <w:b w:val="0"/>
          <w:bCs w:val="0"/>
        </w:rPr>
        <w:t>021.1.01.010</w:t>
      </w:r>
      <w:r>
        <w:rPr>
          <w:b w:val="0"/>
          <w:bCs w:val="0"/>
        </w:rPr>
        <w:tab/>
      </w:r>
      <w:r>
        <w:t>Kabellose Feuchtesensoren</w:t>
      </w:r>
    </w:p>
    <w:p w:rsidR="006A4C7F" w:rsidRDefault="001C3371">
      <w:pPr>
        <w:pStyle w:val="BOLD8"/>
        <w:spacing w:after="113"/>
        <w:ind w:left="1701" w:right="1701"/>
      </w:pPr>
      <w:r>
        <w:t>KG 398</w:t>
      </w:r>
    </w:p>
    <w:p w:rsidR="006A4C7F" w:rsidRDefault="006A4C7F">
      <w:pPr>
        <w:widowControl w:val="0"/>
        <w:tabs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Lieferung und Einbau kabel- und batterieloser, passiver Feuchtesensoren mit RFID-Übertragungstechnik.</w:t>
      </w:r>
    </w:p>
    <w:p w:rsidR="006A4C7F" w:rsidRDefault="001C3371">
      <w:pPr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Verlegung der Sensoren im Rasterabstand von 1,00 m x 1,00 m</w:t>
      </w:r>
      <w:r w:rsidR="00E55E1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55E17">
        <w:rPr>
          <w:rFonts w:ascii="Arial" w:hAnsi="Arial" w:cs="Arial"/>
          <w:sz w:val="20"/>
          <w:szCs w:val="20"/>
        </w:rPr>
        <w:t xml:space="preserve">      1,00 m x 2,00 m oder </w:t>
      </w:r>
      <w:r>
        <w:rPr>
          <w:rFonts w:ascii="Arial" w:hAnsi="Arial" w:cs="Arial"/>
          <w:sz w:val="20"/>
          <w:szCs w:val="20"/>
        </w:rPr>
        <w:t>nach Vorgabe des Planers.</w:t>
      </w:r>
    </w:p>
    <w:p w:rsidR="006A4C7F" w:rsidRDefault="001C3371">
      <w:pPr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Initiales Einlesen der Sensoren mit dem Dachscanner und Auswertung der Daten. </w:t>
      </w:r>
    </w:p>
    <w:p w:rsidR="006A4C7F" w:rsidRDefault="001C3371">
      <w:pPr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Übergabe des Protokolls an den Auftraggeber.</w:t>
      </w:r>
    </w:p>
    <w:p w:rsidR="006A4C7F" w:rsidRDefault="006A4C7F">
      <w:pPr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Abrechnung erfolgt nach Anzahl der eingebauten Sensoren.</w:t>
      </w:r>
    </w:p>
    <w:p w:rsidR="006A4C7F" w:rsidRDefault="006A4C7F">
      <w:pPr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Angeb. Fabrikat : </w:t>
      </w:r>
    </w:p>
    <w:p w:rsidR="006A4C7F" w:rsidRDefault="001A0D00">
      <w:pPr>
        <w:pStyle w:val="BOLD10"/>
        <w:tabs>
          <w:tab w:val="decimal" w:pos="7087"/>
          <w:tab w:val="decimal" w:pos="9638"/>
        </w:tabs>
        <w:spacing w:before="170" w:after="454"/>
        <w:ind w:left="1701"/>
      </w:pPr>
      <w:r>
        <w:t xml:space="preserve">     </w:t>
      </w:r>
      <w:r w:rsidR="001C3371">
        <w:t>St</w:t>
      </w:r>
      <w:r w:rsidR="001C3371">
        <w:tab/>
      </w:r>
      <w:r w:rsidR="001C3371">
        <w:tab/>
      </w:r>
    </w:p>
    <w:p w:rsidR="006A4C7F" w:rsidRDefault="001C3371">
      <w:pPr>
        <w:pStyle w:val="BOLD10"/>
        <w:spacing w:after="113"/>
        <w:ind w:left="1701" w:right="1701" w:hanging="1701"/>
      </w:pPr>
      <w:r>
        <w:rPr>
          <w:b w:val="0"/>
          <w:bCs w:val="0"/>
        </w:rPr>
        <w:t>021.1.01.020</w:t>
      </w:r>
      <w:r>
        <w:rPr>
          <w:b w:val="0"/>
          <w:bCs w:val="0"/>
        </w:rPr>
        <w:tab/>
      </w:r>
      <w:r>
        <w:t>Dachscanner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Dachscanner mit RFID Technik zum Einlesen der Sensoren und Durchführung der Leckageortung mit Protokollfunktion und Ladestation mit USB Anschluss zur Datenübertragung.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Hinweis: Der Dachscanner ist eine einmalige Anschaffung und kann für alle Dächer</w:t>
      </w:r>
      <w:r w:rsidR="0065592E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die mit Sensoren ausgestattet sind</w:t>
      </w:r>
      <w:r w:rsidR="0065592E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verwendet werden. Der Scanner bleibt beim Dachdecker oder beim Bauherrn</w:t>
      </w:r>
      <w:r>
        <w:rPr>
          <w:rFonts w:ascii="Arial" w:hAnsi="Arial" w:cs="Arial"/>
          <w:sz w:val="20"/>
          <w:szCs w:val="20"/>
        </w:rPr>
        <w:t>.</w:t>
      </w:r>
    </w:p>
    <w:p w:rsidR="006A4C7F" w:rsidRDefault="001A0D00">
      <w:pPr>
        <w:pStyle w:val="BOLD10"/>
        <w:tabs>
          <w:tab w:val="decimal" w:pos="7087"/>
          <w:tab w:val="decimal" w:pos="9638"/>
        </w:tabs>
        <w:spacing w:before="170" w:after="454"/>
        <w:ind w:left="1701"/>
      </w:pPr>
      <w:r>
        <w:t xml:space="preserve">     </w:t>
      </w:r>
      <w:r w:rsidR="001C3371">
        <w:t>St</w:t>
      </w:r>
      <w:r w:rsidR="001C3371">
        <w:tab/>
      </w:r>
      <w:r w:rsidR="001C3371">
        <w:tab/>
      </w:r>
    </w:p>
    <w:p w:rsidR="006A4C7F" w:rsidRDefault="001C3371">
      <w:pPr>
        <w:pStyle w:val="BOLD10"/>
        <w:keepNext/>
        <w:keepLines/>
        <w:spacing w:after="113"/>
        <w:ind w:left="1701" w:right="1701" w:hanging="1701"/>
      </w:pPr>
      <w:r>
        <w:rPr>
          <w:b w:val="0"/>
          <w:bCs w:val="0"/>
        </w:rPr>
        <w:lastRenderedPageBreak/>
        <w:t>021.1.01.030</w:t>
      </w:r>
      <w:r>
        <w:rPr>
          <w:b w:val="0"/>
          <w:bCs w:val="0"/>
        </w:rPr>
        <w:tab/>
      </w:r>
      <w:r>
        <w:t>Elektronische Dichtigkeitsprobe / Leckageortung</w:t>
      </w:r>
    </w:p>
    <w:p w:rsidR="006A4C7F" w:rsidRDefault="001C3371">
      <w:pPr>
        <w:pStyle w:val="BOLD8"/>
        <w:keepNext/>
        <w:keepLines/>
        <w:spacing w:after="113"/>
        <w:ind w:left="1701" w:right="1701"/>
      </w:pPr>
      <w:r>
        <w:t>KG 398</w:t>
      </w:r>
    </w:p>
    <w:p w:rsidR="006A4C7F" w:rsidRDefault="001C3371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Dichtigkeitsprobe / Leckageortung der Dachfläche wie folgt:</w:t>
      </w:r>
    </w:p>
    <w:p w:rsidR="006A4C7F" w:rsidRDefault="006A4C7F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E55E17" w:rsidRDefault="00E55E17" w:rsidP="00E55E17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Visuelle Kontrolle</w:t>
      </w:r>
    </w:p>
    <w:p w:rsidR="00E55E17" w:rsidRDefault="00E55E17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Einlesen / Registrieren der Feuchtesensoren</w:t>
      </w:r>
    </w:p>
    <w:p w:rsidR="006A4C7F" w:rsidRDefault="001C3371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Auslesen </w:t>
      </w:r>
      <w:r w:rsidR="00E55E17">
        <w:rPr>
          <w:rFonts w:ascii="Arial" w:hAnsi="Arial" w:cs="Arial"/>
          <w:sz w:val="20"/>
          <w:szCs w:val="20"/>
        </w:rPr>
        <w:t xml:space="preserve">/ Kontrolle </w:t>
      </w:r>
      <w:r>
        <w:rPr>
          <w:rFonts w:ascii="Arial" w:hAnsi="Arial" w:cs="Arial"/>
          <w:sz w:val="20"/>
          <w:szCs w:val="20"/>
        </w:rPr>
        <w:t>der Feuchtesensoren</w:t>
      </w:r>
    </w:p>
    <w:p w:rsidR="006A4C7F" w:rsidRDefault="006A4C7F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Auswertung der Daten (erfolgt mit dem Dachscanner).</w:t>
      </w:r>
    </w:p>
    <w:p w:rsidR="006A4C7F" w:rsidRDefault="001C3371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Abschluss der Arbeiten ist ein Protokoll zu erstellen und an den Auftraggeber zu übergeben.</w:t>
      </w:r>
    </w:p>
    <w:p w:rsidR="006A4C7F" w:rsidRDefault="001C3371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Bereiche</w:t>
      </w:r>
      <w:r w:rsidR="006559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denen eine Leckage festgestellt wurde</w:t>
      </w:r>
      <w:r w:rsidR="006559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sind zu markieren.</w:t>
      </w:r>
    </w:p>
    <w:p w:rsidR="006A4C7F" w:rsidRDefault="001C3371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Abrechnung erfolgt nach Anzahl der Sensoren.</w:t>
      </w:r>
    </w:p>
    <w:p w:rsidR="006A4C7F" w:rsidRDefault="006A4C7F">
      <w:pPr>
        <w:keepNext/>
        <w:keepLines/>
        <w:widowControl w:val="0"/>
        <w:tabs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A0D00">
      <w:pPr>
        <w:pStyle w:val="BOLD10"/>
        <w:keepLines/>
        <w:tabs>
          <w:tab w:val="decimal" w:pos="7087"/>
          <w:tab w:val="decimal" w:pos="9638"/>
        </w:tabs>
        <w:spacing w:before="170" w:after="454"/>
        <w:ind w:left="1701"/>
      </w:pPr>
      <w:r>
        <w:t xml:space="preserve">     </w:t>
      </w:r>
      <w:r w:rsidR="001C3371">
        <w:t>m²</w:t>
      </w:r>
      <w:r w:rsidR="001C3371">
        <w:tab/>
      </w:r>
      <w:r w:rsidR="001C3371">
        <w:tab/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2"/>
        <w:gridCol w:w="2266"/>
      </w:tblGrid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pStyle w:val="BOLD10"/>
              <w:spacing w:before="283"/>
            </w:pPr>
            <w:r>
              <w:t>Summe 021.1.01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before="283" w:after="28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Sicherheit, Prüfungen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 w:rsidP="001A0D00">
            <w:pPr>
              <w:pStyle w:val="BOLD10"/>
              <w:tabs>
                <w:tab w:val="left" w:pos="283"/>
                <w:tab w:val="decimal" w:pos="1701"/>
              </w:tabs>
              <w:spacing w:before="283" w:after="283"/>
            </w:pPr>
            <w:r>
              <w:tab/>
            </w:r>
            <w:r>
              <w:tab/>
            </w:r>
          </w:p>
        </w:tc>
      </w:tr>
    </w:tbl>
    <w:p w:rsidR="006A4C7F" w:rsidRDefault="001C3371">
      <w:pPr>
        <w:pStyle w:val="BOLD10"/>
        <w:spacing w:after="227"/>
        <w:ind w:left="1701" w:hanging="1701"/>
      </w:pPr>
      <w:r>
        <w:br w:type="page"/>
      </w:r>
      <w:r>
        <w:rPr>
          <w:b w:val="0"/>
          <w:bCs w:val="0"/>
        </w:rPr>
        <w:lastRenderedPageBreak/>
        <w:t>021.1.02</w:t>
      </w:r>
      <w:r>
        <w:rPr>
          <w:b w:val="0"/>
          <w:bCs w:val="0"/>
        </w:rPr>
        <w:tab/>
      </w:r>
      <w:r>
        <w:t>Funktionale Leistungsbeschreibung</w:t>
      </w:r>
    </w:p>
    <w:p w:rsidR="006A4C7F" w:rsidRDefault="001C3371">
      <w:pPr>
        <w:pStyle w:val="BOLD10"/>
        <w:spacing w:after="113"/>
        <w:ind w:left="1701" w:right="1701" w:hanging="1701"/>
      </w:pPr>
      <w:r>
        <w:rPr>
          <w:b w:val="0"/>
          <w:bCs w:val="0"/>
        </w:rPr>
        <w:t>021.1.02.010</w:t>
      </w:r>
      <w:r>
        <w:rPr>
          <w:b w:val="0"/>
          <w:bCs w:val="0"/>
        </w:rPr>
        <w:tab/>
      </w:r>
      <w:r>
        <w:t>Funktionale Leistungsbeschreibung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Funktionale Leistungsbeschreibung für den Einbau einer Dichtigkeitsüberwachung bei Flachdächern</w:t>
      </w: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Kabellose Feuchtesensoren 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Lieferung und Einbau kabelloser, passiver Feuchtesensoren des Systems HUM-ID.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Verlegung der Sensoren im Rasterabstand von 1,00 m x 1,00 m</w:t>
      </w:r>
      <w:r w:rsidR="00BF5A35">
        <w:rPr>
          <w:rFonts w:ascii="Arial" w:hAnsi="Arial" w:cs="Arial"/>
          <w:sz w:val="20"/>
          <w:szCs w:val="20"/>
        </w:rPr>
        <w:t xml:space="preserve">, </w:t>
      </w:r>
      <w:bookmarkStart w:id="1" w:name="_GoBack"/>
      <w:bookmarkEnd w:id="1"/>
      <w:r w:rsidR="00E55E17">
        <w:rPr>
          <w:rFonts w:ascii="Arial" w:hAnsi="Arial" w:cs="Arial"/>
          <w:sz w:val="20"/>
          <w:szCs w:val="20"/>
        </w:rPr>
        <w:t xml:space="preserve">1,00 m x 2,00 m </w:t>
      </w:r>
      <w:r>
        <w:rPr>
          <w:rFonts w:ascii="Arial" w:hAnsi="Arial" w:cs="Arial"/>
          <w:sz w:val="20"/>
          <w:szCs w:val="20"/>
        </w:rPr>
        <w:t>oder nach Vorgabe des Planers.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Erstmaliges Einlesen der Sensoren mit dem HUM-ID Dachscanner und Auswertung der Daten (erfolgt automatisch mit dem Dachscanner).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Übergabe des Protokolls und der Objektdatei an den Auftraggeber.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Abrechnung erfolgt nach Anzahl der eingebauten Sensoren.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Dachfläche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A4C7F" w:rsidRDefault="001A0D00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Sensoren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3371">
        <w:rPr>
          <w:rFonts w:ascii="Arial" w:hAnsi="Arial" w:cs="Arial"/>
          <w:sz w:val="20"/>
          <w:szCs w:val="20"/>
        </w:rPr>
        <w:t xml:space="preserve">GP </w:t>
      </w: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Dachscanner z</w:t>
      </w:r>
      <w:r w:rsidR="00FD29BA">
        <w:rPr>
          <w:rFonts w:ascii="Arial" w:hAnsi="Arial" w:cs="Arial"/>
          <w:sz w:val="20"/>
          <w:szCs w:val="20"/>
        </w:rPr>
        <w:t>um Auslesen kabelloser Sensoren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Lieferung des Dachscanners mit Ladestation und vorinstallierter Software zum Auslesen der kabellosen, passiven Feuchtesensoren des Systems HUM-ID.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Abrechnung erfolgt nach Anzahl der gelieferten Dachscanner.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Stückzahl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GP </w:t>
      </w: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Elektronische Dichtigkeitsprobe </w:t>
      </w:r>
    </w:p>
    <w:p w:rsidR="006A4C7F" w:rsidRDefault="001C3371" w:rsidP="0065592E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Dichtigkeitsprobe der Dachfläche wie</w:t>
      </w:r>
      <w:r w:rsidR="006559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folgt: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Visuelle Kontrolle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Einlesen der Feuchtesensoren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Auswertung der Daten (erfolgt automatisch mit dem Dachscanner).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Abschluss der Arbeiten ist ein Protokoll zu erstellen und an den Auftraggeber zu übergeben.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Bereiche</w:t>
      </w:r>
      <w:r w:rsidR="006559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denen eine Leckage festgestellt wurde</w:t>
      </w:r>
      <w:r w:rsidR="006559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sind zu markieren.</w:t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Abrechnung erfolgt nach Größe der untersuchten Dachfläche.</w:t>
      </w: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Dachfläche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GP</w:t>
      </w:r>
      <w:r>
        <w:rPr>
          <w:rFonts w:ascii="Arial" w:hAnsi="Arial" w:cs="Arial"/>
          <w:sz w:val="20"/>
          <w:szCs w:val="20"/>
        </w:rPr>
        <w:tab/>
      </w: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 des Herstellers</w:t>
      </w: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widowControl w:val="0"/>
        <w:tabs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Allgemeines:</w:t>
      </w:r>
    </w:p>
    <w:p w:rsidR="006A4C7F" w:rsidRDefault="001C3371">
      <w:pPr>
        <w:widowControl w:val="0"/>
        <w:tabs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Batterie- und kabellose RFID – Nässesensoren mit den Maßen 100x30x1,5 mm (L x B x H). Vergoldete Sensorflächen, Hitzebeständig -40°C bis +85°C.</w:t>
      </w:r>
    </w:p>
    <w:p w:rsidR="006A4C7F" w:rsidRDefault="006A4C7F">
      <w:pPr>
        <w:widowControl w:val="0"/>
        <w:tabs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widowControl w:val="0"/>
        <w:tabs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Ermittlung der Anzahl notwendiger Sensoren:</w:t>
      </w:r>
    </w:p>
    <w:p w:rsidR="006A4C7F" w:rsidRDefault="001C3371">
      <w:pPr>
        <w:widowControl w:val="0"/>
        <w:tabs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Ermittlung der Menge der Sensoren wird ein 1,00 x 1,00 m </w:t>
      </w:r>
      <w:r w:rsidR="00876A61">
        <w:rPr>
          <w:rFonts w:ascii="Arial" w:hAnsi="Arial" w:cs="Arial"/>
          <w:sz w:val="20"/>
          <w:szCs w:val="20"/>
        </w:rPr>
        <w:t xml:space="preserve">oder 1,00 x 2,00 m </w:t>
      </w:r>
      <w:r>
        <w:rPr>
          <w:rFonts w:ascii="Arial" w:hAnsi="Arial" w:cs="Arial"/>
          <w:sz w:val="20"/>
          <w:szCs w:val="20"/>
        </w:rPr>
        <w:t>Raster zugrunde gelegt. An Durchdringungen und an den Dachrändern wird der Einbau zusätzlicher Sensoren empfohlen. Jeder Sensor kann individuell platziert werden!</w:t>
      </w:r>
    </w:p>
    <w:p w:rsidR="0065592E" w:rsidRDefault="006559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A4C7F" w:rsidRDefault="001C3371">
      <w:pPr>
        <w:widowControl w:val="0"/>
        <w:tabs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Einbau beim Warmdach:</w:t>
      </w:r>
      <w:r>
        <w:rPr>
          <w:rFonts w:ascii="Arial" w:hAnsi="Arial" w:cs="Arial"/>
          <w:sz w:val="20"/>
          <w:szCs w:val="20"/>
        </w:rPr>
        <w:br/>
        <w:t>Es wird ein Schnitt von ca. 110x3</w:t>
      </w:r>
      <w:r w:rsidR="004F5FB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mm mit dem Klingenmessen in die Unterseite der Wärmedämmung geschnitten</w:t>
      </w:r>
      <w:r w:rsidR="0065592E">
        <w:rPr>
          <w:rFonts w:ascii="Arial" w:hAnsi="Arial" w:cs="Arial"/>
          <w:sz w:val="20"/>
          <w:szCs w:val="20"/>
        </w:rPr>
        <w:t xml:space="preserve">, die Kanten werden </w:t>
      </w:r>
      <w:proofErr w:type="spellStart"/>
      <w:r w:rsidR="0065592E">
        <w:rPr>
          <w:rFonts w:ascii="Arial" w:hAnsi="Arial" w:cs="Arial"/>
          <w:sz w:val="20"/>
          <w:szCs w:val="20"/>
        </w:rPr>
        <w:t>angefast</w:t>
      </w:r>
      <w:proofErr w:type="spellEnd"/>
      <w:r>
        <w:rPr>
          <w:rFonts w:ascii="Arial" w:hAnsi="Arial" w:cs="Arial"/>
          <w:sz w:val="20"/>
          <w:szCs w:val="20"/>
        </w:rPr>
        <w:t xml:space="preserve"> und der Sensor wird in Pfeilrichtung (der Pfeil ist auf dem Sensor aufgedruckt) bündig in die Unterseite der Dämmplatten eingeschoben. </w:t>
      </w:r>
      <w:r>
        <w:rPr>
          <w:rFonts w:ascii="Arial" w:hAnsi="Arial" w:cs="Arial"/>
          <w:sz w:val="20"/>
          <w:szCs w:val="20"/>
        </w:rPr>
        <w:br/>
        <w:t>Die Wärmedämmung wird dann wie üblich verlegt.</w:t>
      </w:r>
    </w:p>
    <w:p w:rsidR="006A4C7F" w:rsidRDefault="006A4C7F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:rsidR="006A4C7F" w:rsidRDefault="001C3371">
      <w:pPr>
        <w:pStyle w:val="BOLD10"/>
        <w:tabs>
          <w:tab w:val="decimal" w:pos="7087"/>
          <w:tab w:val="decimal" w:pos="9638"/>
        </w:tabs>
        <w:spacing w:before="170" w:after="454"/>
        <w:ind w:left="1701"/>
      </w:pPr>
      <w:r>
        <w:tab/>
      </w:r>
      <w:r>
        <w:tab/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2"/>
        <w:gridCol w:w="2266"/>
      </w:tblGrid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pStyle w:val="BOLD10"/>
              <w:spacing w:before="283"/>
            </w:pPr>
            <w:r>
              <w:t>Summe 021.1.02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before="283" w:after="28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Funktionale Leistungsbeschreibung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 w:rsidP="001A0D00">
            <w:pPr>
              <w:pStyle w:val="BOLD10"/>
              <w:tabs>
                <w:tab w:val="left" w:pos="283"/>
                <w:tab w:val="decimal" w:pos="1701"/>
              </w:tabs>
              <w:spacing w:before="283" w:after="283"/>
            </w:pPr>
            <w:r>
              <w:tab/>
            </w:r>
            <w:r>
              <w:tab/>
            </w:r>
          </w:p>
        </w:tc>
      </w:tr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pStyle w:val="BOLD10"/>
              <w:spacing w:before="283"/>
            </w:pPr>
            <w:r>
              <w:t>Summe 021.1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before="283" w:after="28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Dachabdichtung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 w:rsidP="001A0D00">
            <w:pPr>
              <w:pStyle w:val="BOLD10"/>
              <w:tabs>
                <w:tab w:val="left" w:pos="283"/>
                <w:tab w:val="decimal" w:pos="1701"/>
              </w:tabs>
              <w:spacing w:before="283" w:after="283"/>
            </w:pPr>
            <w:r>
              <w:tab/>
            </w:r>
            <w:r>
              <w:tab/>
            </w:r>
          </w:p>
        </w:tc>
      </w:tr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pStyle w:val="BOLD10"/>
              <w:spacing w:before="283"/>
            </w:pPr>
            <w:r>
              <w:t>Summe 021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before="283" w:after="28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Dachabdichtungsarbeiten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 w:rsidP="001A0D00">
            <w:pPr>
              <w:pStyle w:val="BOLD10"/>
              <w:tabs>
                <w:tab w:val="left" w:pos="283"/>
                <w:tab w:val="decimal" w:pos="1701"/>
              </w:tabs>
              <w:spacing w:before="283" w:after="283"/>
            </w:pPr>
            <w:r>
              <w:tab/>
            </w:r>
            <w:r>
              <w:tab/>
            </w:r>
          </w:p>
        </w:tc>
      </w:tr>
    </w:tbl>
    <w:p w:rsidR="006A4C7F" w:rsidRDefault="006A4C7F">
      <w:pPr>
        <w:pStyle w:val="BOLD10"/>
        <w:tabs>
          <w:tab w:val="decimal" w:pos="7087"/>
          <w:tab w:val="decimal" w:pos="9638"/>
        </w:tabs>
        <w:spacing w:before="170" w:after="454"/>
        <w:ind w:left="1701"/>
        <w:sectPr w:rsidR="006A4C7F">
          <w:headerReference w:type="default" r:id="rId9"/>
          <w:footerReference w:type="default" r:id="rId10"/>
          <w:pgSz w:w="11906" w:h="16838"/>
          <w:pgMar w:top="1138" w:right="569" w:bottom="1138" w:left="1138" w:header="720" w:footer="720" w:gutter="0"/>
          <w:cols w:space="720"/>
          <w:noEndnote/>
        </w:sectPr>
      </w:pPr>
    </w:p>
    <w:p w:rsidR="006A4C7F" w:rsidRDefault="006A4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2"/>
        <w:gridCol w:w="2266"/>
      </w:tblGrid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pStyle w:val="SummeE0"/>
              <w:spacing w:before="113" w:after="113"/>
            </w:pPr>
            <w:r>
              <w:t>021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pStyle w:val="SummeE0"/>
              <w:spacing w:before="113" w:after="113"/>
            </w:pPr>
            <w:r>
              <w:t>Dachabdichtungsarbeiten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 w:rsidP="001A0D00">
            <w:pPr>
              <w:pStyle w:val="SummeE0"/>
              <w:tabs>
                <w:tab w:val="left" w:pos="283"/>
                <w:tab w:val="decimal" w:pos="1701"/>
              </w:tabs>
              <w:spacing w:before="113" w:after="113"/>
            </w:pPr>
            <w:r>
              <w:tab/>
            </w:r>
            <w:r>
              <w:tab/>
            </w:r>
          </w:p>
        </w:tc>
      </w:tr>
    </w:tbl>
    <w:p w:rsidR="006A4C7F" w:rsidRDefault="006A4C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2"/>
        <w:gridCol w:w="2266"/>
      </w:tblGrid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73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Summe Zusammenstellung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tabs>
                <w:tab w:val="left" w:pos="283"/>
                <w:tab w:val="decimal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Angebotssumme netto: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tabs>
                <w:tab w:val="left" w:pos="283"/>
                <w:tab w:val="decimal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zzgl. 19,00 % MwSt</w:t>
            </w:r>
            <w:r w:rsidR="0065592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tabs>
                <w:tab w:val="left" w:pos="283"/>
                <w:tab w:val="decimal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1C3371">
            <w:pPr>
              <w:widowControl w:val="0"/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Angebotssumme inkl. MwSt.: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C7F" w:rsidRDefault="006A4C7F">
            <w:pPr>
              <w:widowControl w:val="0"/>
              <w:tabs>
                <w:tab w:val="left" w:pos="283"/>
                <w:tab w:val="decimal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C3371" w:rsidRDefault="001C3371"/>
    <w:sectPr w:rsidR="001C3371">
      <w:headerReference w:type="default" r:id="rId11"/>
      <w:footerReference w:type="default" r:id="rId12"/>
      <w:pgSz w:w="11906" w:h="16838"/>
      <w:pgMar w:top="1138" w:right="569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83" w:rsidRDefault="002B3683">
      <w:pPr>
        <w:spacing w:after="0" w:line="240" w:lineRule="auto"/>
      </w:pPr>
      <w:r>
        <w:separator/>
      </w:r>
    </w:p>
  </w:endnote>
  <w:endnote w:type="continuationSeparator" w:id="0">
    <w:p w:rsidR="002B3683" w:rsidRDefault="002B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7F" w:rsidRDefault="001C3371">
    <w:pPr>
      <w:pStyle w:val="Fuzeile"/>
      <w:tabs>
        <w:tab w:val="right" w:pos="9406"/>
      </w:tabs>
      <w:rPr>
        <w:sz w:val="20"/>
        <w:szCs w:val="20"/>
      </w:rPr>
    </w:pPr>
    <w:r>
      <w:rPr>
        <w:sz w:val="20"/>
        <w:szCs w:val="20"/>
      </w:rPr>
      <w:t xml:space="preserve">Das Dokument umfasst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\* MERGEFORMAT </w:instrText>
    </w:r>
    <w:r>
      <w:rPr>
        <w:sz w:val="20"/>
        <w:szCs w:val="20"/>
      </w:rPr>
      <w:fldChar w:fldCharType="separate"/>
    </w:r>
    <w:r w:rsidR="00BF5A35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Seiten</w:t>
    </w:r>
    <w:r>
      <w:rPr>
        <w:sz w:val="20"/>
        <w:szCs w:val="20"/>
      </w:rPr>
      <w:tab/>
      <w:t>LV-Datum: 30.01.2015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7F" w:rsidRDefault="006A4C7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7F" w:rsidRDefault="006A4C7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7F" w:rsidRDefault="006A4C7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83" w:rsidRDefault="002B3683">
      <w:pPr>
        <w:spacing w:after="0" w:line="240" w:lineRule="auto"/>
      </w:pPr>
      <w:r>
        <w:separator/>
      </w:r>
    </w:p>
  </w:footnote>
  <w:footnote w:type="continuationSeparator" w:id="0">
    <w:p w:rsidR="002B3683" w:rsidRDefault="002B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7F" w:rsidRDefault="001C337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 w:rsidR="00BF5A35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>
      <w:rPr>
        <w:rFonts w:ascii="Arial" w:hAnsi="Arial" w:cs="Arial"/>
        <w:sz w:val="18"/>
        <w:szCs w:val="18"/>
      </w:rPr>
      <w:fldChar w:fldCharType="separate"/>
    </w:r>
    <w:r w:rsidR="00BF5A35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sz w:val="18"/>
        <w:szCs w:val="18"/>
      </w:rPr>
      <w:fldChar w:fldCharType="end"/>
    </w:r>
  </w:p>
  <w:p w:rsidR="006A4C7F" w:rsidRDefault="001C3371">
    <w:pPr>
      <w:widowControl w:val="0"/>
      <w:tabs>
        <w:tab w:val="left" w:pos="1701"/>
      </w:tabs>
      <w:autoSpaceDE w:val="0"/>
      <w:autoSpaceDN w:val="0"/>
      <w:adjustRightInd w:val="0"/>
      <w:spacing w:after="113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Projekt:</w:t>
    </w:r>
    <w:r>
      <w:rPr>
        <w:rFonts w:ascii="Arial" w:hAnsi="Arial" w:cs="Arial"/>
        <w:sz w:val="20"/>
        <w:szCs w:val="20"/>
      </w:rPr>
      <w:tab/>
    </w:r>
  </w:p>
  <w:p w:rsidR="006A4C7F" w:rsidRDefault="001C3371">
    <w:pPr>
      <w:widowControl w:val="0"/>
      <w:tabs>
        <w:tab w:val="left" w:pos="1701"/>
      </w:tabs>
      <w:autoSpaceDE w:val="0"/>
      <w:autoSpaceDN w:val="0"/>
      <w:adjustRightInd w:val="0"/>
      <w:spacing w:after="113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LV-Bezeichnung:</w:t>
    </w:r>
    <w:r>
      <w:rPr>
        <w:rFonts w:ascii="Arial" w:hAnsi="Arial" w:cs="Arial"/>
        <w:sz w:val="20"/>
        <w:szCs w:val="20"/>
      </w:rPr>
      <w:tab/>
    </w:r>
  </w:p>
  <w:p w:rsidR="006A4C7F" w:rsidRDefault="001C3371">
    <w:pPr>
      <w:widowControl w:val="0"/>
      <w:pBdr>
        <w:top w:val="single" w:sz="6" w:space="0" w:color="auto"/>
        <w:bottom w:val="single" w:sz="6" w:space="0" w:color="auto"/>
      </w:pBdr>
      <w:autoSpaceDE w:val="0"/>
      <w:autoSpaceDN w:val="0"/>
      <w:adjustRightInd w:val="0"/>
      <w:spacing w:before="113" w:after="113" w:line="288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Inhaltsverzeichnis</w:t>
    </w:r>
  </w:p>
  <w:p w:rsidR="006A4C7F" w:rsidRDefault="006A4C7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7F" w:rsidRDefault="001C337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 w:rsidR="00BF5A35">
      <w:rPr>
        <w:rFonts w:ascii="Arial" w:hAnsi="Arial" w:cs="Arial"/>
        <w:noProof/>
        <w:sz w:val="18"/>
        <w:szCs w:val="18"/>
      </w:rPr>
      <w:t>6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>
      <w:rPr>
        <w:rFonts w:ascii="Arial" w:hAnsi="Arial" w:cs="Arial"/>
        <w:sz w:val="18"/>
        <w:szCs w:val="18"/>
      </w:rPr>
      <w:fldChar w:fldCharType="separate"/>
    </w:r>
    <w:r w:rsidR="00BF5A35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sz w:val="18"/>
        <w:szCs w:val="18"/>
      </w:rPr>
      <w:fldChar w:fldCharType="end"/>
    </w:r>
  </w:p>
  <w:p w:rsidR="006A4C7F" w:rsidRDefault="001C3371">
    <w:pPr>
      <w:widowControl w:val="0"/>
      <w:tabs>
        <w:tab w:val="left" w:pos="1701"/>
      </w:tabs>
      <w:autoSpaceDE w:val="0"/>
      <w:autoSpaceDN w:val="0"/>
      <w:adjustRightInd w:val="0"/>
      <w:spacing w:after="113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Projekt:</w:t>
    </w:r>
    <w:r>
      <w:rPr>
        <w:rFonts w:ascii="Arial" w:hAnsi="Arial" w:cs="Arial"/>
        <w:sz w:val="20"/>
        <w:szCs w:val="20"/>
      </w:rPr>
      <w:tab/>
    </w:r>
  </w:p>
  <w:p w:rsidR="006A4C7F" w:rsidRDefault="001C3371">
    <w:pPr>
      <w:widowControl w:val="0"/>
      <w:tabs>
        <w:tab w:val="left" w:pos="1701"/>
      </w:tabs>
      <w:autoSpaceDE w:val="0"/>
      <w:autoSpaceDN w:val="0"/>
      <w:adjustRightInd w:val="0"/>
      <w:spacing w:after="113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LV-Bezeichnung:</w:t>
    </w:r>
    <w:r>
      <w:rPr>
        <w:rFonts w:ascii="Arial" w:hAnsi="Arial" w:cs="Arial"/>
        <w:sz w:val="20"/>
        <w:szCs w:val="20"/>
      </w:rPr>
      <w:tab/>
    </w:r>
  </w:p>
  <w:p w:rsidR="006A4C7F" w:rsidRDefault="001C3371">
    <w:pPr>
      <w:widowControl w:val="0"/>
      <w:pBdr>
        <w:top w:val="single" w:sz="6" w:space="0" w:color="auto"/>
        <w:bottom w:val="single" w:sz="6" w:space="0" w:color="auto"/>
      </w:pBdr>
      <w:tabs>
        <w:tab w:val="left" w:pos="1701"/>
        <w:tab w:val="right" w:pos="7427"/>
        <w:tab w:val="right" w:pos="9978"/>
      </w:tabs>
      <w:autoSpaceDE w:val="0"/>
      <w:autoSpaceDN w:val="0"/>
      <w:adjustRightInd w:val="0"/>
      <w:spacing w:before="113" w:after="113" w:line="288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</w:t>
    </w:r>
    <w:r>
      <w:rPr>
        <w:rFonts w:ascii="Arial" w:hAnsi="Arial" w:cs="Arial"/>
        <w:sz w:val="20"/>
        <w:szCs w:val="20"/>
      </w:rPr>
      <w:tab/>
      <w:t>Menge   Einheit</w:t>
    </w:r>
    <w:r>
      <w:rPr>
        <w:rFonts w:ascii="Arial" w:hAnsi="Arial" w:cs="Arial"/>
        <w:sz w:val="20"/>
        <w:szCs w:val="20"/>
      </w:rPr>
      <w:tab/>
      <w:t>Einheitspreis EUR</w:t>
    </w:r>
    <w:r>
      <w:rPr>
        <w:rFonts w:ascii="Arial" w:hAnsi="Arial" w:cs="Arial"/>
        <w:sz w:val="20"/>
        <w:szCs w:val="20"/>
      </w:rPr>
      <w:tab/>
      <w:t>Gesamtbetrag EUR</w:t>
    </w:r>
  </w:p>
  <w:p w:rsidR="006A4C7F" w:rsidRDefault="006A4C7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7F" w:rsidRDefault="001C337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b/>
        <w:bCs/>
        <w:sz w:val="18"/>
        <w:szCs w:val="18"/>
      </w:rPr>
      <w:t xml:space="preserve">Seite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</w:instrText>
    </w:r>
    <w:r>
      <w:rPr>
        <w:b/>
        <w:bCs/>
        <w:sz w:val="18"/>
        <w:szCs w:val="18"/>
      </w:rPr>
      <w:fldChar w:fldCharType="separate"/>
    </w:r>
    <w:r w:rsidR="00BF5A35">
      <w:rPr>
        <w:b/>
        <w:bCs/>
        <w:noProof/>
        <w:sz w:val="18"/>
        <w:szCs w:val="18"/>
      </w:rPr>
      <w:t>7</w:t>
    </w:r>
    <w:r>
      <w:rPr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>
      <w:rPr>
        <w:rFonts w:ascii="Arial" w:hAnsi="Arial" w:cs="Arial"/>
        <w:sz w:val="18"/>
        <w:szCs w:val="18"/>
      </w:rPr>
      <w:fldChar w:fldCharType="separate"/>
    </w:r>
    <w:r w:rsidR="00BF5A35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sz w:val="18"/>
        <w:szCs w:val="18"/>
      </w:rPr>
      <w:fldChar w:fldCharType="end"/>
    </w:r>
  </w:p>
  <w:p w:rsidR="006A4C7F" w:rsidRDefault="001C3371">
    <w:pPr>
      <w:widowControl w:val="0"/>
      <w:tabs>
        <w:tab w:val="left" w:pos="1701"/>
      </w:tabs>
      <w:autoSpaceDE w:val="0"/>
      <w:autoSpaceDN w:val="0"/>
      <w:adjustRightInd w:val="0"/>
      <w:spacing w:after="113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Projekt:</w:t>
    </w:r>
    <w:r>
      <w:rPr>
        <w:rFonts w:ascii="Arial" w:hAnsi="Arial" w:cs="Arial"/>
        <w:sz w:val="20"/>
        <w:szCs w:val="20"/>
      </w:rPr>
      <w:tab/>
    </w:r>
  </w:p>
  <w:p w:rsidR="006A4C7F" w:rsidRDefault="001C3371">
    <w:pPr>
      <w:widowControl w:val="0"/>
      <w:tabs>
        <w:tab w:val="left" w:pos="1701"/>
      </w:tabs>
      <w:autoSpaceDE w:val="0"/>
      <w:autoSpaceDN w:val="0"/>
      <w:adjustRightInd w:val="0"/>
      <w:spacing w:after="113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LV-Bezeichnung:</w:t>
    </w:r>
    <w:r>
      <w:rPr>
        <w:rFonts w:ascii="Arial" w:hAnsi="Arial" w:cs="Arial"/>
        <w:sz w:val="20"/>
        <w:szCs w:val="20"/>
      </w:rPr>
      <w:tab/>
      <w:t xml:space="preserve">Dachabdichtungsarbeiten </w:t>
    </w:r>
  </w:p>
  <w:p w:rsidR="006A4C7F" w:rsidRDefault="001C3371">
    <w:pPr>
      <w:widowControl w:val="0"/>
      <w:pBdr>
        <w:top w:val="single" w:sz="6" w:space="0" w:color="auto"/>
        <w:bottom w:val="single" w:sz="6" w:space="0" w:color="auto"/>
      </w:pBdr>
      <w:tabs>
        <w:tab w:val="left" w:pos="1701"/>
        <w:tab w:val="right" w:pos="9978"/>
      </w:tabs>
      <w:autoSpaceDE w:val="0"/>
      <w:autoSpaceDN w:val="0"/>
      <w:adjustRightInd w:val="0"/>
      <w:spacing w:before="113" w:after="113" w:line="288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</w:t>
    </w:r>
    <w:r>
      <w:rPr>
        <w:rFonts w:ascii="Arial" w:hAnsi="Arial" w:cs="Arial"/>
        <w:sz w:val="20"/>
        <w:szCs w:val="20"/>
      </w:rPr>
      <w:tab/>
      <w:t>Zusammenstellung</w:t>
    </w:r>
    <w:r>
      <w:rPr>
        <w:rFonts w:ascii="Arial" w:hAnsi="Arial" w:cs="Arial"/>
        <w:sz w:val="20"/>
        <w:szCs w:val="20"/>
      </w:rPr>
      <w:tab/>
      <w:t>Summe EUR</w:t>
    </w:r>
  </w:p>
  <w:p w:rsidR="006A4C7F" w:rsidRDefault="006A4C7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00"/>
    <w:rsid w:val="00003906"/>
    <w:rsid w:val="000C6F4C"/>
    <w:rsid w:val="00115C2D"/>
    <w:rsid w:val="001A0D00"/>
    <w:rsid w:val="001C3371"/>
    <w:rsid w:val="00204E18"/>
    <w:rsid w:val="002B3683"/>
    <w:rsid w:val="004F5FB7"/>
    <w:rsid w:val="0065592E"/>
    <w:rsid w:val="006A4C7F"/>
    <w:rsid w:val="00876A61"/>
    <w:rsid w:val="008E10B7"/>
    <w:rsid w:val="00BF5A35"/>
    <w:rsid w:val="00D07CB0"/>
    <w:rsid w:val="00D95007"/>
    <w:rsid w:val="00E55E17"/>
    <w:rsid w:val="00F44A27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E554DD-D794-4C19-9733-E2D9B75D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NE">
    <w:name w:val="NON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LD">
    <w:name w:val="BOL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BOLD8">
    <w:name w:val="BOLD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BOLD10">
    <w:name w:val="BOLD1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ummeE0">
    <w:name w:val="SummeE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ummeE1">
    <w:name w:val="Summe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ummeE2">
    <w:name w:val="SummeE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OC">
    <w:name w:val="TOC"/>
    <w:uiPriority w:val="99"/>
    <w:pPr>
      <w:widowControl w:val="0"/>
      <w:autoSpaceDE w:val="0"/>
      <w:autoSpaceDN w:val="0"/>
      <w:adjustRightInd w:val="0"/>
      <w:spacing w:after="800" w:line="240" w:lineRule="auto"/>
    </w:pPr>
    <w:rPr>
      <w:rFonts w:ascii="Arial" w:hAnsi="Arial" w:cs="Arial"/>
      <w:sz w:val="20"/>
      <w:szCs w:val="20"/>
    </w:rPr>
  </w:style>
  <w:style w:type="paragraph" w:customStyle="1" w:styleId="DBLV">
    <w:name w:val="DB_LV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Kopfzeile">
    <w:name w:val="header"/>
    <w:basedOn w:val="Standard"/>
    <w:link w:val="KopfzeileZchn"/>
    <w:uiPriority w:val="99"/>
    <w:unhideWhenUsed/>
    <w:rsid w:val="00FD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655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Dokument umfasst «MM_Seitenzahl» Seiten</vt:lpstr>
    </vt:vector>
  </TitlesOfParts>
  <Company>k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Dokument umfasst «MM_Seitenzahl» Seiten</dc:title>
  <dc:subject/>
  <dc:creator>k</dc:creator>
  <cp:keywords/>
  <dc:description/>
  <cp:lastModifiedBy>Dok</cp:lastModifiedBy>
  <cp:revision>6</cp:revision>
  <dcterms:created xsi:type="dcterms:W3CDTF">2016-11-15T15:37:00Z</dcterms:created>
  <dcterms:modified xsi:type="dcterms:W3CDTF">2017-06-01T14:19:00Z</dcterms:modified>
</cp:coreProperties>
</file>